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7CE" w:rsidRPr="009F7B5A" w:rsidRDefault="0089231A" w:rsidP="00FC17CE">
      <w:pPr>
        <w:tabs>
          <w:tab w:val="left" w:pos="720"/>
          <w:tab w:val="left" w:pos="2361"/>
        </w:tabs>
        <w:spacing w:line="240" w:lineRule="auto"/>
        <w:jc w:val="center"/>
        <w:rPr>
          <w:rFonts w:ascii="Book Antiqua" w:hAnsi="Book Antiqua" w:cs="Tahoma"/>
          <w:b/>
          <w:sz w:val="24"/>
          <w:szCs w:val="24"/>
          <w:u w:val="single"/>
        </w:rPr>
      </w:pPr>
      <w:r w:rsidRPr="009F7B5A">
        <w:rPr>
          <w:rFonts w:ascii="Book Antiqua" w:hAnsi="Book Antiqua" w:cs="Tahoma"/>
          <w:b/>
          <w:sz w:val="24"/>
          <w:szCs w:val="24"/>
          <w:u w:val="single"/>
        </w:rPr>
        <w:t>NIGERIA’S COMMENT ON</w:t>
      </w:r>
    </w:p>
    <w:p w:rsidR="0089231A" w:rsidRPr="009F7B5A" w:rsidRDefault="0089231A" w:rsidP="00FC17CE">
      <w:pPr>
        <w:tabs>
          <w:tab w:val="left" w:pos="720"/>
          <w:tab w:val="left" w:pos="2361"/>
        </w:tabs>
        <w:spacing w:line="240" w:lineRule="auto"/>
        <w:jc w:val="center"/>
        <w:rPr>
          <w:rFonts w:ascii="Book Antiqua" w:hAnsi="Book Antiqua" w:cs="Tahoma"/>
          <w:sz w:val="24"/>
          <w:szCs w:val="24"/>
        </w:rPr>
      </w:pPr>
      <w:r w:rsidRPr="009F7B5A">
        <w:rPr>
          <w:rFonts w:ascii="Book Antiqua" w:hAnsi="Book Antiqua" w:cs="Tahoma"/>
          <w:b/>
          <w:sz w:val="24"/>
          <w:szCs w:val="24"/>
          <w:u w:val="single"/>
        </w:rPr>
        <w:t>THE DRAFT D-8 PTA DISPUTE SETTLEMENT DOCUMENT</w:t>
      </w:r>
    </w:p>
    <w:p w:rsidR="0089231A" w:rsidRPr="009F7B5A" w:rsidRDefault="0089231A" w:rsidP="00FC17CE">
      <w:pPr>
        <w:ind w:firstLine="720"/>
        <w:jc w:val="center"/>
        <w:rPr>
          <w:rFonts w:ascii="Book Antiqua" w:hAnsi="Book Antiqua"/>
          <w:sz w:val="24"/>
          <w:szCs w:val="24"/>
        </w:rPr>
      </w:pPr>
    </w:p>
    <w:p w:rsidR="00FA1BC0" w:rsidRPr="009F7B5A" w:rsidRDefault="00FA1BC0" w:rsidP="00FC17CE">
      <w:pPr>
        <w:ind w:firstLine="720"/>
        <w:jc w:val="center"/>
        <w:rPr>
          <w:rFonts w:ascii="Book Antiqua" w:hAnsi="Book Antiqua"/>
          <w:sz w:val="24"/>
          <w:szCs w:val="24"/>
        </w:rPr>
      </w:pPr>
    </w:p>
    <w:p w:rsidR="0089231A" w:rsidRPr="009F7B5A" w:rsidRDefault="0089231A" w:rsidP="00FC17CE">
      <w:pPr>
        <w:spacing w:after="0"/>
        <w:jc w:val="center"/>
        <w:rPr>
          <w:rFonts w:ascii="Book Antiqua" w:hAnsi="Book Antiqua"/>
          <w:b/>
          <w:sz w:val="24"/>
          <w:szCs w:val="24"/>
        </w:rPr>
      </w:pPr>
      <w:r w:rsidRPr="009F7B5A">
        <w:rPr>
          <w:rFonts w:ascii="Book Antiqua" w:hAnsi="Book Antiqua"/>
          <w:b/>
          <w:sz w:val="24"/>
          <w:szCs w:val="24"/>
        </w:rPr>
        <w:t>ARTICLE 3</w:t>
      </w:r>
    </w:p>
    <w:p w:rsidR="0089231A" w:rsidRPr="009F7B5A" w:rsidRDefault="0089231A" w:rsidP="00FC17CE">
      <w:pPr>
        <w:spacing w:after="0"/>
        <w:jc w:val="center"/>
        <w:rPr>
          <w:rFonts w:ascii="Book Antiqua" w:hAnsi="Book Antiqua"/>
          <w:b/>
          <w:sz w:val="24"/>
          <w:szCs w:val="24"/>
        </w:rPr>
      </w:pPr>
      <w:r w:rsidRPr="009F7B5A">
        <w:rPr>
          <w:rFonts w:ascii="Book Antiqua" w:hAnsi="Book Antiqua"/>
          <w:b/>
          <w:sz w:val="24"/>
          <w:szCs w:val="24"/>
        </w:rPr>
        <w:t>Consultations</w:t>
      </w:r>
    </w:p>
    <w:p w:rsidR="0089231A" w:rsidRPr="009F7B5A" w:rsidRDefault="0089231A" w:rsidP="00FC17CE">
      <w:pPr>
        <w:spacing w:after="0"/>
        <w:jc w:val="both"/>
        <w:rPr>
          <w:rFonts w:ascii="Book Antiqua" w:hAnsi="Book Antiqua"/>
          <w:b/>
          <w:sz w:val="24"/>
          <w:szCs w:val="24"/>
        </w:rPr>
      </w:pPr>
    </w:p>
    <w:p w:rsidR="0089231A" w:rsidRPr="009F7B5A" w:rsidRDefault="00FC17CE" w:rsidP="00FC17CE">
      <w:pPr>
        <w:jc w:val="both"/>
        <w:rPr>
          <w:rFonts w:ascii="Book Antiqua" w:hAnsi="Book Antiqua"/>
          <w:sz w:val="24"/>
          <w:szCs w:val="24"/>
        </w:rPr>
      </w:pPr>
      <w:r w:rsidRPr="009F7B5A">
        <w:rPr>
          <w:rFonts w:ascii="Book Antiqua" w:hAnsi="Book Antiqua"/>
          <w:sz w:val="24"/>
          <w:szCs w:val="24"/>
        </w:rPr>
        <w:t xml:space="preserve">3. </w:t>
      </w:r>
      <w:r w:rsidR="0089231A" w:rsidRPr="009F7B5A">
        <w:rPr>
          <w:rFonts w:ascii="Book Antiqua" w:hAnsi="Book Antiqua"/>
          <w:sz w:val="24"/>
          <w:szCs w:val="24"/>
        </w:rPr>
        <w:t xml:space="preserve">“The Member to which the request for consultations is made shall reply within </w:t>
      </w:r>
      <w:r w:rsidR="0089231A" w:rsidRPr="009F7B5A">
        <w:rPr>
          <w:rFonts w:ascii="Book Antiqua" w:hAnsi="Book Antiqua"/>
          <w:strike/>
          <w:sz w:val="24"/>
          <w:szCs w:val="24"/>
        </w:rPr>
        <w:t>10</w:t>
      </w:r>
      <w:r w:rsidR="0089231A" w:rsidRPr="009F7B5A">
        <w:rPr>
          <w:rFonts w:ascii="Book Antiqua" w:hAnsi="Book Antiqua"/>
          <w:sz w:val="24"/>
          <w:szCs w:val="24"/>
        </w:rPr>
        <w:t xml:space="preserve"> </w:t>
      </w:r>
      <w:r w:rsidR="0089231A" w:rsidRPr="009F7B5A">
        <w:rPr>
          <w:rFonts w:ascii="Book Antiqua" w:hAnsi="Book Antiqua"/>
          <w:b/>
          <w:sz w:val="24"/>
          <w:szCs w:val="24"/>
        </w:rPr>
        <w:t>30</w:t>
      </w:r>
      <w:r w:rsidR="0089231A" w:rsidRPr="009F7B5A">
        <w:rPr>
          <w:rFonts w:ascii="Book Antiqua" w:hAnsi="Book Antiqua"/>
          <w:sz w:val="24"/>
          <w:szCs w:val="24"/>
        </w:rPr>
        <w:t xml:space="preserve"> days of its receipt.”</w:t>
      </w:r>
    </w:p>
    <w:p w:rsidR="005E444C" w:rsidRPr="009F7B5A" w:rsidRDefault="005E444C" w:rsidP="005E444C">
      <w:pPr>
        <w:spacing w:after="0"/>
        <w:jc w:val="center"/>
        <w:rPr>
          <w:rFonts w:ascii="Book Antiqua" w:hAnsi="Book Antiqua"/>
          <w:b/>
          <w:sz w:val="24"/>
          <w:szCs w:val="24"/>
        </w:rPr>
      </w:pPr>
    </w:p>
    <w:p w:rsidR="0089231A" w:rsidRPr="009F7B5A" w:rsidRDefault="0089231A" w:rsidP="005E444C">
      <w:pPr>
        <w:spacing w:after="0"/>
        <w:jc w:val="center"/>
        <w:rPr>
          <w:rFonts w:ascii="Book Antiqua" w:hAnsi="Book Antiqua"/>
          <w:b/>
          <w:sz w:val="24"/>
          <w:szCs w:val="24"/>
        </w:rPr>
      </w:pPr>
      <w:r w:rsidRPr="009F7B5A">
        <w:rPr>
          <w:rFonts w:ascii="Book Antiqua" w:hAnsi="Book Antiqua"/>
          <w:b/>
          <w:sz w:val="24"/>
          <w:szCs w:val="24"/>
        </w:rPr>
        <w:t>ARTICLE 4</w:t>
      </w:r>
    </w:p>
    <w:p w:rsidR="0089231A" w:rsidRPr="009F7B5A" w:rsidRDefault="0089231A" w:rsidP="005E444C">
      <w:pPr>
        <w:jc w:val="center"/>
        <w:rPr>
          <w:rFonts w:ascii="Book Antiqua" w:hAnsi="Book Antiqua"/>
          <w:sz w:val="24"/>
          <w:szCs w:val="24"/>
        </w:rPr>
      </w:pPr>
      <w:r w:rsidRPr="009F7B5A">
        <w:rPr>
          <w:rFonts w:ascii="Book Antiqua" w:hAnsi="Book Antiqua"/>
          <w:b/>
          <w:sz w:val="24"/>
          <w:szCs w:val="24"/>
        </w:rPr>
        <w:t>Supervisory Committee Intervention</w:t>
      </w:r>
    </w:p>
    <w:p w:rsidR="0089231A" w:rsidRPr="009F7B5A" w:rsidRDefault="0089231A" w:rsidP="00FC17CE">
      <w:pPr>
        <w:jc w:val="both"/>
        <w:rPr>
          <w:rFonts w:ascii="Book Antiqua" w:hAnsi="Book Antiqua"/>
          <w:b/>
          <w:sz w:val="24"/>
          <w:szCs w:val="24"/>
        </w:rPr>
      </w:pPr>
      <w:r w:rsidRPr="009F7B5A">
        <w:rPr>
          <w:rFonts w:ascii="Book Antiqua" w:hAnsi="Book Antiqua"/>
          <w:sz w:val="24"/>
          <w:szCs w:val="24"/>
        </w:rPr>
        <w:t>3.</w:t>
      </w:r>
      <w:r w:rsidRPr="009F7B5A">
        <w:rPr>
          <w:rFonts w:ascii="Book Antiqua" w:hAnsi="Book Antiqua"/>
          <w:sz w:val="24"/>
          <w:szCs w:val="24"/>
        </w:rPr>
        <w:tab/>
        <w:t xml:space="preserve">“The Supervisory Committee shall meet within 30 days after all signatory members have received the request referred to in paragraph 2. Unless the members agree otherwise, the Supervisory Committee Meeting shall take place </w:t>
      </w:r>
      <w:r w:rsidRPr="009F7B5A">
        <w:rPr>
          <w:rFonts w:ascii="Book Antiqua" w:hAnsi="Book Antiqua"/>
          <w:strike/>
          <w:sz w:val="24"/>
          <w:szCs w:val="24"/>
        </w:rPr>
        <w:t>on where the Secretariat is located</w:t>
      </w:r>
      <w:r w:rsidRPr="009F7B5A">
        <w:rPr>
          <w:rFonts w:ascii="Book Antiqua" w:hAnsi="Book Antiqua"/>
          <w:sz w:val="24"/>
          <w:szCs w:val="24"/>
        </w:rPr>
        <w:t xml:space="preserve"> </w:t>
      </w:r>
      <w:r w:rsidRPr="009F7B5A">
        <w:rPr>
          <w:rFonts w:ascii="Book Antiqua" w:hAnsi="Book Antiqua"/>
          <w:b/>
          <w:sz w:val="24"/>
          <w:szCs w:val="24"/>
        </w:rPr>
        <w:t>at the D-8 Secretariat.”</w:t>
      </w:r>
    </w:p>
    <w:p w:rsidR="00FC17CE" w:rsidRPr="009F7B5A" w:rsidRDefault="00FC17CE" w:rsidP="00FC17CE">
      <w:pPr>
        <w:jc w:val="both"/>
        <w:rPr>
          <w:rFonts w:ascii="Book Antiqua" w:hAnsi="Book Antiqua"/>
          <w:b/>
          <w:sz w:val="24"/>
          <w:szCs w:val="24"/>
        </w:rPr>
      </w:pPr>
    </w:p>
    <w:p w:rsidR="0089231A" w:rsidRPr="009F7B5A" w:rsidRDefault="0089231A" w:rsidP="00FC17CE">
      <w:pPr>
        <w:jc w:val="both"/>
        <w:rPr>
          <w:rFonts w:ascii="Book Antiqua" w:hAnsi="Book Antiqua"/>
          <w:b/>
          <w:sz w:val="24"/>
          <w:szCs w:val="24"/>
        </w:rPr>
      </w:pPr>
      <w:r w:rsidRPr="009F7B5A">
        <w:rPr>
          <w:rFonts w:ascii="Book Antiqua" w:hAnsi="Book Antiqua"/>
          <w:sz w:val="24"/>
          <w:szCs w:val="24"/>
        </w:rPr>
        <w:t>5.</w:t>
      </w:r>
      <w:r w:rsidRPr="009F7B5A">
        <w:rPr>
          <w:rFonts w:ascii="Book Antiqua" w:hAnsi="Book Antiqua"/>
          <w:sz w:val="24"/>
          <w:szCs w:val="24"/>
        </w:rPr>
        <w:tab/>
        <w:t xml:space="preserve"> “Should it </w:t>
      </w:r>
      <w:r w:rsidRPr="009F7B5A">
        <w:rPr>
          <w:rFonts w:ascii="Book Antiqua" w:hAnsi="Book Antiqua"/>
          <w:strike/>
          <w:sz w:val="24"/>
          <w:szCs w:val="24"/>
        </w:rPr>
        <w:t>not</w:t>
      </w:r>
      <w:r w:rsidRPr="009F7B5A">
        <w:rPr>
          <w:rFonts w:ascii="Book Antiqua" w:hAnsi="Book Antiqua"/>
          <w:sz w:val="24"/>
          <w:szCs w:val="24"/>
        </w:rPr>
        <w:t xml:space="preserve"> be</w:t>
      </w:r>
      <w:r w:rsidRPr="009F7B5A">
        <w:rPr>
          <w:rFonts w:ascii="Book Antiqua" w:hAnsi="Book Antiqua"/>
          <w:b/>
          <w:sz w:val="24"/>
          <w:szCs w:val="24"/>
        </w:rPr>
        <w:t xml:space="preserve"> </w:t>
      </w:r>
      <w:r w:rsidRPr="009F7B5A">
        <w:rPr>
          <w:rFonts w:ascii="Book Antiqua" w:hAnsi="Book Antiqua"/>
          <w:strike/>
          <w:sz w:val="24"/>
          <w:szCs w:val="24"/>
        </w:rPr>
        <w:t>possible</w:t>
      </w:r>
      <w:r w:rsidRPr="009F7B5A">
        <w:rPr>
          <w:rFonts w:ascii="Book Antiqua" w:hAnsi="Book Antiqua"/>
          <w:b/>
          <w:sz w:val="24"/>
          <w:szCs w:val="24"/>
        </w:rPr>
        <w:t xml:space="preserve"> impossible</w:t>
      </w:r>
      <w:r w:rsidRPr="009F7B5A">
        <w:rPr>
          <w:rFonts w:ascii="Book Antiqua" w:hAnsi="Book Antiqua"/>
          <w:sz w:val="24"/>
          <w:szCs w:val="24"/>
        </w:rPr>
        <w:t xml:space="preserve"> to hold the meeting of the Supervisory Committee </w:t>
      </w:r>
      <w:r w:rsidRPr="009F7B5A">
        <w:rPr>
          <w:rFonts w:ascii="Book Antiqua" w:hAnsi="Book Antiqua"/>
          <w:strike/>
          <w:sz w:val="24"/>
          <w:szCs w:val="24"/>
        </w:rPr>
        <w:t xml:space="preserve">in the period of time established in this article, the Members may extend by consensus the time period established in paragraph 3 </w:t>
      </w:r>
      <w:r w:rsidRPr="009F7B5A">
        <w:rPr>
          <w:rFonts w:ascii="Book Antiqua" w:hAnsi="Book Antiqua"/>
          <w:b/>
          <w:sz w:val="24"/>
          <w:szCs w:val="24"/>
        </w:rPr>
        <w:t>within the period stipulated in this article, the members may extend by consensus for a further time of 30 days.”</w:t>
      </w:r>
    </w:p>
    <w:p w:rsidR="00FC17CE" w:rsidRPr="009F7B5A" w:rsidRDefault="00FC17CE" w:rsidP="00FC17CE">
      <w:pPr>
        <w:jc w:val="both"/>
        <w:rPr>
          <w:rFonts w:ascii="Book Antiqua" w:hAnsi="Book Antiqua"/>
          <w:sz w:val="24"/>
          <w:szCs w:val="24"/>
        </w:rPr>
      </w:pPr>
    </w:p>
    <w:p w:rsidR="0089231A" w:rsidRPr="009F7B5A" w:rsidRDefault="0089231A" w:rsidP="00FC17CE">
      <w:pPr>
        <w:jc w:val="both"/>
        <w:rPr>
          <w:rFonts w:ascii="Book Antiqua" w:hAnsi="Book Antiqua"/>
          <w:sz w:val="24"/>
          <w:szCs w:val="24"/>
        </w:rPr>
      </w:pPr>
      <w:r w:rsidRPr="009F7B5A">
        <w:rPr>
          <w:rFonts w:ascii="Book Antiqua" w:hAnsi="Book Antiqua"/>
          <w:sz w:val="24"/>
          <w:szCs w:val="24"/>
        </w:rPr>
        <w:t>6.</w:t>
      </w:r>
      <w:r w:rsidRPr="009F7B5A">
        <w:rPr>
          <w:rFonts w:ascii="Book Antiqua" w:hAnsi="Book Antiqua"/>
          <w:sz w:val="24"/>
          <w:szCs w:val="24"/>
        </w:rPr>
        <w:tab/>
        <w:t xml:space="preserve">“The Supervisory Committee shall evaluate the dispute and allow the Members an opportunity to inform </w:t>
      </w:r>
      <w:r w:rsidRPr="009F7B5A">
        <w:rPr>
          <w:rFonts w:ascii="Book Antiqua" w:hAnsi="Book Antiqua"/>
          <w:b/>
          <w:sz w:val="24"/>
          <w:szCs w:val="24"/>
        </w:rPr>
        <w:t>it</w:t>
      </w:r>
      <w:r w:rsidRPr="009F7B5A">
        <w:rPr>
          <w:rFonts w:ascii="Book Antiqua" w:hAnsi="Book Antiqua"/>
          <w:sz w:val="24"/>
          <w:szCs w:val="24"/>
        </w:rPr>
        <w:t xml:space="preserve"> about their positions and, if necessary, provide additional information in order to reach a mutually satisfactory solution”</w:t>
      </w:r>
    </w:p>
    <w:p w:rsidR="0089231A" w:rsidRDefault="0089231A" w:rsidP="00FC17CE">
      <w:pPr>
        <w:jc w:val="both"/>
        <w:rPr>
          <w:rFonts w:ascii="Book Antiqua" w:hAnsi="Book Antiqua"/>
          <w:sz w:val="24"/>
          <w:szCs w:val="24"/>
        </w:rPr>
      </w:pPr>
    </w:p>
    <w:p w:rsidR="009F7B5A" w:rsidRDefault="009F7B5A" w:rsidP="00FC17CE">
      <w:pPr>
        <w:jc w:val="both"/>
        <w:rPr>
          <w:rFonts w:ascii="Book Antiqua" w:hAnsi="Book Antiqua"/>
          <w:sz w:val="24"/>
          <w:szCs w:val="24"/>
        </w:rPr>
      </w:pPr>
    </w:p>
    <w:p w:rsidR="009F7B5A" w:rsidRDefault="009F7B5A" w:rsidP="00FC17CE">
      <w:pPr>
        <w:jc w:val="both"/>
        <w:rPr>
          <w:rFonts w:ascii="Book Antiqua" w:hAnsi="Book Antiqua"/>
          <w:sz w:val="24"/>
          <w:szCs w:val="24"/>
        </w:rPr>
      </w:pPr>
    </w:p>
    <w:p w:rsidR="009F7B5A" w:rsidRPr="009F7B5A" w:rsidRDefault="009F7B5A" w:rsidP="00FC17CE">
      <w:pPr>
        <w:jc w:val="both"/>
        <w:rPr>
          <w:rFonts w:ascii="Book Antiqua" w:hAnsi="Book Antiqua"/>
          <w:sz w:val="24"/>
          <w:szCs w:val="24"/>
        </w:rPr>
      </w:pPr>
    </w:p>
    <w:p w:rsidR="00FC17CE" w:rsidRPr="009F7B5A" w:rsidRDefault="00FC17CE" w:rsidP="00FC17CE">
      <w:pPr>
        <w:jc w:val="both"/>
        <w:rPr>
          <w:rFonts w:ascii="Book Antiqua" w:hAnsi="Book Antiqua"/>
          <w:sz w:val="24"/>
          <w:szCs w:val="24"/>
        </w:rPr>
      </w:pPr>
    </w:p>
    <w:p w:rsidR="0089231A" w:rsidRPr="009F7B5A" w:rsidRDefault="0089231A" w:rsidP="00FC17CE">
      <w:pPr>
        <w:spacing w:after="0"/>
        <w:jc w:val="center"/>
        <w:rPr>
          <w:rFonts w:ascii="Book Antiqua" w:hAnsi="Book Antiqua"/>
          <w:b/>
          <w:sz w:val="24"/>
          <w:szCs w:val="24"/>
        </w:rPr>
      </w:pPr>
      <w:r w:rsidRPr="009F7B5A">
        <w:rPr>
          <w:rFonts w:ascii="Book Antiqua" w:hAnsi="Book Antiqua"/>
          <w:b/>
          <w:sz w:val="24"/>
          <w:szCs w:val="24"/>
        </w:rPr>
        <w:lastRenderedPageBreak/>
        <w:t>ARTICLE 5</w:t>
      </w:r>
    </w:p>
    <w:p w:rsidR="0089231A" w:rsidRPr="009F7B5A" w:rsidRDefault="0089231A" w:rsidP="00FC17CE">
      <w:pPr>
        <w:jc w:val="center"/>
        <w:rPr>
          <w:rFonts w:ascii="Book Antiqua" w:hAnsi="Book Antiqua"/>
          <w:sz w:val="24"/>
          <w:szCs w:val="24"/>
        </w:rPr>
      </w:pPr>
      <w:r w:rsidRPr="009F7B5A">
        <w:rPr>
          <w:rFonts w:ascii="Book Antiqua" w:hAnsi="Book Antiqua"/>
          <w:b/>
          <w:sz w:val="24"/>
          <w:szCs w:val="24"/>
        </w:rPr>
        <w:t>Establishment of Arbitration Panel</w:t>
      </w:r>
    </w:p>
    <w:p w:rsidR="0089231A" w:rsidRDefault="0089231A" w:rsidP="00FC17CE">
      <w:pPr>
        <w:jc w:val="both"/>
        <w:rPr>
          <w:rFonts w:ascii="Book Antiqua" w:hAnsi="Book Antiqua"/>
          <w:sz w:val="24"/>
          <w:szCs w:val="24"/>
        </w:rPr>
      </w:pPr>
      <w:r w:rsidRPr="009F7B5A">
        <w:rPr>
          <w:rFonts w:ascii="Book Antiqua" w:hAnsi="Book Antiqua"/>
          <w:sz w:val="24"/>
          <w:szCs w:val="24"/>
        </w:rPr>
        <w:t>1.</w:t>
      </w:r>
      <w:r w:rsidRPr="009F7B5A">
        <w:rPr>
          <w:rFonts w:ascii="Book Antiqua" w:hAnsi="Book Antiqua"/>
          <w:sz w:val="24"/>
          <w:szCs w:val="24"/>
        </w:rPr>
        <w:tab/>
        <w:t xml:space="preserve">If a dispute has not been resolved within a period of 30 days after the initiation of the </w:t>
      </w:r>
      <w:r w:rsidR="00FC17CE" w:rsidRPr="009F7B5A">
        <w:rPr>
          <w:rFonts w:ascii="Book Antiqua" w:hAnsi="Book Antiqua"/>
          <w:sz w:val="24"/>
          <w:szCs w:val="24"/>
        </w:rPr>
        <w:t>consultations</w:t>
      </w:r>
      <w:r w:rsidRPr="009F7B5A">
        <w:rPr>
          <w:rFonts w:ascii="Book Antiqua" w:hAnsi="Book Antiqua"/>
          <w:sz w:val="24"/>
          <w:szCs w:val="24"/>
        </w:rPr>
        <w:t xml:space="preserve"> or within a period as the Members </w:t>
      </w:r>
      <w:r w:rsidRPr="009F7B5A">
        <w:rPr>
          <w:rFonts w:ascii="Book Antiqua" w:hAnsi="Book Antiqua"/>
          <w:strike/>
          <w:sz w:val="24"/>
          <w:szCs w:val="24"/>
        </w:rPr>
        <w:t>has</w:t>
      </w:r>
      <w:r w:rsidRPr="009F7B5A">
        <w:rPr>
          <w:rFonts w:ascii="Book Antiqua" w:hAnsi="Book Antiqua"/>
          <w:sz w:val="24"/>
          <w:szCs w:val="24"/>
        </w:rPr>
        <w:t xml:space="preserve"> </w:t>
      </w:r>
      <w:r w:rsidRPr="009F7B5A">
        <w:rPr>
          <w:rFonts w:ascii="Book Antiqua" w:hAnsi="Book Antiqua"/>
          <w:b/>
          <w:sz w:val="24"/>
          <w:szCs w:val="24"/>
        </w:rPr>
        <w:t>have</w:t>
      </w:r>
      <w:r w:rsidRPr="009F7B5A">
        <w:rPr>
          <w:rFonts w:ascii="Book Antiqua" w:hAnsi="Book Antiqua"/>
          <w:sz w:val="24"/>
          <w:szCs w:val="24"/>
        </w:rPr>
        <w:t xml:space="preserve"> agreed upon, the complaining Member may refer the matter to an arbitration panel. If the complaining Member decides to refer the matter to the arbitration panel, it shall immediately notify the Supervisory Committee of the request for the establishment of the Arbitration Panel.”</w:t>
      </w:r>
    </w:p>
    <w:p w:rsidR="009F7B5A" w:rsidRPr="009F7B5A" w:rsidRDefault="009F7B5A" w:rsidP="00FC17CE">
      <w:pPr>
        <w:jc w:val="both"/>
        <w:rPr>
          <w:rFonts w:ascii="Book Antiqua" w:hAnsi="Book Antiqua"/>
          <w:sz w:val="24"/>
          <w:szCs w:val="24"/>
        </w:rPr>
      </w:pPr>
    </w:p>
    <w:p w:rsidR="0089231A" w:rsidRPr="009F7B5A" w:rsidRDefault="0089231A" w:rsidP="00FC17CE">
      <w:pPr>
        <w:jc w:val="both"/>
        <w:rPr>
          <w:rFonts w:ascii="Book Antiqua" w:hAnsi="Book Antiqua"/>
          <w:sz w:val="24"/>
          <w:szCs w:val="24"/>
        </w:rPr>
      </w:pPr>
      <w:r w:rsidRPr="009F7B5A">
        <w:rPr>
          <w:rFonts w:ascii="Book Antiqua" w:hAnsi="Book Antiqua"/>
          <w:sz w:val="24"/>
          <w:szCs w:val="24"/>
        </w:rPr>
        <w:t>3</w:t>
      </w:r>
      <w:r w:rsidRPr="009F7B5A">
        <w:rPr>
          <w:rFonts w:ascii="Book Antiqua" w:hAnsi="Book Antiqua"/>
          <w:b/>
          <w:sz w:val="24"/>
          <w:szCs w:val="24"/>
        </w:rPr>
        <w:t>.</w:t>
      </w:r>
      <w:r w:rsidRPr="009F7B5A">
        <w:rPr>
          <w:rFonts w:ascii="Book Antiqua" w:hAnsi="Book Antiqua"/>
          <w:b/>
          <w:sz w:val="24"/>
          <w:szCs w:val="24"/>
        </w:rPr>
        <w:tab/>
        <w:t>“</w:t>
      </w:r>
      <w:r w:rsidRPr="009F7B5A">
        <w:rPr>
          <w:rFonts w:ascii="Book Antiqua" w:hAnsi="Book Antiqua"/>
          <w:sz w:val="24"/>
          <w:szCs w:val="24"/>
        </w:rPr>
        <w:t xml:space="preserve">The Arbitration Panel shall be composed of three </w:t>
      </w:r>
      <w:r w:rsidRPr="009F7B5A">
        <w:rPr>
          <w:rFonts w:ascii="Book Antiqua" w:hAnsi="Book Antiqua"/>
          <w:sz w:val="24"/>
          <w:szCs w:val="24"/>
          <w:u w:val="single"/>
        </w:rPr>
        <w:t>Members</w:t>
      </w:r>
      <w:r w:rsidRPr="009F7B5A">
        <w:rPr>
          <w:rFonts w:ascii="Book Antiqua" w:hAnsi="Book Antiqua"/>
          <w:sz w:val="24"/>
          <w:szCs w:val="24"/>
        </w:rPr>
        <w:t xml:space="preserve">. Each </w:t>
      </w:r>
      <w:r w:rsidRPr="009F7B5A">
        <w:rPr>
          <w:rFonts w:ascii="Book Antiqua" w:hAnsi="Book Antiqua"/>
          <w:sz w:val="24"/>
          <w:szCs w:val="24"/>
          <w:u w:val="single"/>
        </w:rPr>
        <w:t xml:space="preserve">Member </w:t>
      </w:r>
      <w:r w:rsidRPr="009F7B5A">
        <w:rPr>
          <w:rFonts w:ascii="Book Antiqua" w:hAnsi="Book Antiqua"/>
          <w:sz w:val="24"/>
          <w:szCs w:val="24"/>
        </w:rPr>
        <w:t xml:space="preserve">shall appoint one arbitrator, who may be its own national, within 30 days of the date of the receipt of the request for the establishment of the Panel. The </w:t>
      </w:r>
      <w:r w:rsidRPr="009F7B5A">
        <w:rPr>
          <w:rFonts w:ascii="Book Antiqua" w:hAnsi="Book Antiqua"/>
          <w:sz w:val="24"/>
          <w:szCs w:val="24"/>
          <w:u w:val="single"/>
        </w:rPr>
        <w:t>Members</w:t>
      </w:r>
      <w:r w:rsidRPr="009F7B5A">
        <w:rPr>
          <w:rFonts w:ascii="Book Antiqua" w:hAnsi="Book Antiqua"/>
          <w:sz w:val="24"/>
          <w:szCs w:val="24"/>
        </w:rPr>
        <w:t xml:space="preserve"> shall agree on and appoint the third arbitrator, who shall be the chairperson of the Arbitration Panel, within 45 days of the date of the request for the establishment of the Arbitration Panel. If the chairperson of the Arbitration Panel has not been designated by the </w:t>
      </w:r>
      <w:r w:rsidRPr="009F7B5A">
        <w:rPr>
          <w:rFonts w:ascii="Book Antiqua" w:hAnsi="Book Antiqua"/>
          <w:sz w:val="24"/>
          <w:szCs w:val="24"/>
          <w:u w:val="single"/>
        </w:rPr>
        <w:t>Members</w:t>
      </w:r>
      <w:r w:rsidRPr="009F7B5A">
        <w:rPr>
          <w:rFonts w:ascii="Book Antiqua" w:hAnsi="Book Antiqua"/>
          <w:sz w:val="24"/>
          <w:szCs w:val="24"/>
        </w:rPr>
        <w:t xml:space="preserve"> within 15 days of the appointment of the second arbitrator, either </w:t>
      </w:r>
      <w:r w:rsidRPr="009F7B5A">
        <w:rPr>
          <w:rFonts w:ascii="Book Antiqua" w:hAnsi="Book Antiqua"/>
          <w:sz w:val="24"/>
          <w:szCs w:val="24"/>
          <w:u w:val="single"/>
        </w:rPr>
        <w:t>Member</w:t>
      </w:r>
      <w:r w:rsidRPr="009F7B5A">
        <w:rPr>
          <w:rFonts w:ascii="Book Antiqua" w:hAnsi="Book Antiqua"/>
          <w:sz w:val="24"/>
          <w:szCs w:val="24"/>
        </w:rPr>
        <w:t xml:space="preserve"> may request </w:t>
      </w:r>
      <w:r w:rsidRPr="009F7B5A">
        <w:rPr>
          <w:rFonts w:ascii="Book Antiqua" w:hAnsi="Book Antiqua"/>
          <w:b/>
          <w:sz w:val="24"/>
          <w:szCs w:val="24"/>
        </w:rPr>
        <w:t>the</w:t>
      </w:r>
      <w:r w:rsidRPr="009F7B5A">
        <w:rPr>
          <w:rFonts w:ascii="Book Antiqua" w:hAnsi="Book Antiqua"/>
          <w:sz w:val="24"/>
          <w:szCs w:val="24"/>
        </w:rPr>
        <w:t xml:space="preserve"> Supervisory Committee to appoint the third arbitrator to chair the Arbitration Panel.”</w:t>
      </w:r>
    </w:p>
    <w:p w:rsidR="0089231A" w:rsidRDefault="0089231A" w:rsidP="00FC17CE">
      <w:pPr>
        <w:jc w:val="both"/>
        <w:rPr>
          <w:rFonts w:ascii="Book Antiqua" w:hAnsi="Book Antiqua"/>
          <w:i/>
          <w:sz w:val="24"/>
          <w:szCs w:val="24"/>
        </w:rPr>
      </w:pPr>
      <w:r w:rsidRPr="009F7B5A">
        <w:rPr>
          <w:rFonts w:ascii="Book Antiqua" w:hAnsi="Book Antiqua"/>
          <w:i/>
          <w:sz w:val="24"/>
          <w:szCs w:val="24"/>
        </w:rPr>
        <w:t xml:space="preserve">There is need for the above Paragraph 3 in Article 5 to be more specific, on who the word “Member” that would appoint an arbitrator refers to. Is the word “Member” referring to Members of the Supervisory Committee, D-8 Member Countries, or to one of the </w:t>
      </w:r>
      <w:proofErr w:type="gramStart"/>
      <w:r w:rsidRPr="009F7B5A">
        <w:rPr>
          <w:rFonts w:ascii="Book Antiqua" w:hAnsi="Book Antiqua"/>
          <w:i/>
          <w:sz w:val="24"/>
          <w:szCs w:val="24"/>
        </w:rPr>
        <w:t>disputants.</w:t>
      </w:r>
      <w:proofErr w:type="gramEnd"/>
      <w:r w:rsidRPr="009F7B5A">
        <w:rPr>
          <w:rFonts w:ascii="Book Antiqua" w:hAnsi="Book Antiqua"/>
          <w:i/>
          <w:sz w:val="24"/>
          <w:szCs w:val="24"/>
        </w:rPr>
        <w:t xml:space="preserve"> Further clarification </w:t>
      </w:r>
      <w:proofErr w:type="gramStart"/>
      <w:r w:rsidRPr="009F7B5A">
        <w:rPr>
          <w:rFonts w:ascii="Book Antiqua" w:hAnsi="Book Antiqua"/>
          <w:i/>
          <w:sz w:val="24"/>
          <w:szCs w:val="24"/>
        </w:rPr>
        <w:t>is needed</w:t>
      </w:r>
      <w:proofErr w:type="gramEnd"/>
      <w:r w:rsidRPr="009F7B5A">
        <w:rPr>
          <w:rFonts w:ascii="Book Antiqua" w:hAnsi="Book Antiqua"/>
          <w:i/>
          <w:sz w:val="24"/>
          <w:szCs w:val="24"/>
        </w:rPr>
        <w:t xml:space="preserve"> on the word “Member.”</w:t>
      </w:r>
    </w:p>
    <w:p w:rsidR="009F7B5A" w:rsidRPr="009F7B5A" w:rsidRDefault="009F7B5A" w:rsidP="00FC17CE">
      <w:pPr>
        <w:jc w:val="both"/>
        <w:rPr>
          <w:rFonts w:ascii="Book Antiqua" w:hAnsi="Book Antiqua"/>
          <w:i/>
          <w:sz w:val="24"/>
          <w:szCs w:val="24"/>
        </w:rPr>
      </w:pPr>
    </w:p>
    <w:p w:rsidR="0089231A" w:rsidRDefault="0089231A" w:rsidP="00FC17CE">
      <w:pPr>
        <w:jc w:val="both"/>
        <w:rPr>
          <w:rFonts w:ascii="Book Antiqua" w:hAnsi="Book Antiqua"/>
          <w:b/>
          <w:sz w:val="24"/>
          <w:szCs w:val="24"/>
        </w:rPr>
      </w:pPr>
      <w:r w:rsidRPr="009F7B5A">
        <w:rPr>
          <w:rFonts w:ascii="Book Antiqua" w:hAnsi="Book Antiqua"/>
          <w:sz w:val="24"/>
          <w:szCs w:val="24"/>
        </w:rPr>
        <w:t>4.</w:t>
      </w:r>
      <w:r w:rsidRPr="009F7B5A">
        <w:rPr>
          <w:rFonts w:ascii="Book Antiqua" w:hAnsi="Book Antiqua"/>
          <w:sz w:val="24"/>
          <w:szCs w:val="24"/>
        </w:rPr>
        <w:tab/>
        <w:t xml:space="preserve">“ The Chairperson of the Arbitration Panel shall not be a national </w:t>
      </w:r>
      <w:r w:rsidRPr="009F7B5A">
        <w:rPr>
          <w:rFonts w:ascii="Book Antiqua" w:hAnsi="Book Antiqua"/>
          <w:strike/>
          <w:sz w:val="24"/>
          <w:szCs w:val="24"/>
        </w:rPr>
        <w:t>of a Member, nor have his or her usual place of residence in the territory of a Member and not be employed by either Member or have dealt with the matter in any capacity.</w:t>
      </w:r>
      <w:r w:rsidRPr="009F7B5A">
        <w:rPr>
          <w:rFonts w:ascii="Book Antiqua" w:hAnsi="Book Antiqua"/>
          <w:sz w:val="24"/>
          <w:szCs w:val="24"/>
        </w:rPr>
        <w:t xml:space="preserve">  </w:t>
      </w:r>
      <w:proofErr w:type="gramStart"/>
      <w:r w:rsidRPr="009F7B5A">
        <w:rPr>
          <w:rFonts w:ascii="Book Antiqua" w:hAnsi="Book Antiqua"/>
          <w:b/>
          <w:sz w:val="24"/>
          <w:szCs w:val="24"/>
        </w:rPr>
        <w:t>nor</w:t>
      </w:r>
      <w:proofErr w:type="gramEnd"/>
      <w:r w:rsidRPr="009F7B5A">
        <w:rPr>
          <w:rFonts w:ascii="Book Antiqua" w:hAnsi="Book Antiqua"/>
          <w:b/>
          <w:sz w:val="24"/>
          <w:szCs w:val="24"/>
        </w:rPr>
        <w:t xml:space="preserve"> a resident or an employee of any of the members having dispute  before the Arbitration Panel and must not have dealt with the matter before in any capacity, whatsoever.”</w:t>
      </w:r>
    </w:p>
    <w:p w:rsidR="009F7B5A" w:rsidRPr="009F7B5A" w:rsidRDefault="009F7B5A" w:rsidP="00FC17CE">
      <w:pPr>
        <w:jc w:val="both"/>
        <w:rPr>
          <w:rFonts w:ascii="Book Antiqua" w:hAnsi="Book Antiqua"/>
          <w:b/>
          <w:sz w:val="24"/>
          <w:szCs w:val="24"/>
        </w:rPr>
      </w:pPr>
      <w:bookmarkStart w:id="0" w:name="_GoBack"/>
      <w:bookmarkEnd w:id="0"/>
    </w:p>
    <w:p w:rsidR="00C96B77" w:rsidRPr="009F7B5A" w:rsidRDefault="0089231A" w:rsidP="00FC17CE">
      <w:pPr>
        <w:jc w:val="both"/>
        <w:rPr>
          <w:rFonts w:ascii="Book Antiqua" w:hAnsi="Book Antiqua"/>
          <w:sz w:val="24"/>
          <w:szCs w:val="24"/>
        </w:rPr>
      </w:pPr>
      <w:r w:rsidRPr="009F7B5A">
        <w:rPr>
          <w:rFonts w:ascii="Book Antiqua" w:hAnsi="Book Antiqua"/>
          <w:sz w:val="24"/>
          <w:szCs w:val="24"/>
        </w:rPr>
        <w:t>7.</w:t>
      </w:r>
      <w:r w:rsidRPr="009F7B5A">
        <w:rPr>
          <w:rFonts w:ascii="Book Antiqua" w:hAnsi="Book Antiqua"/>
          <w:sz w:val="24"/>
          <w:szCs w:val="24"/>
        </w:rPr>
        <w:tab/>
        <w:t xml:space="preserve">“If an arbitrator appointed under this article becomes unable to participate in the proceedings or resigns, a successor shall be selected within 10 days in accordance with the selection </w:t>
      </w:r>
      <w:r w:rsidRPr="009F7B5A">
        <w:rPr>
          <w:rFonts w:ascii="Book Antiqua" w:hAnsi="Book Antiqua"/>
          <w:strike/>
          <w:sz w:val="24"/>
          <w:szCs w:val="24"/>
        </w:rPr>
        <w:t>procedure followed to select that arbitrator</w:t>
      </w:r>
      <w:r w:rsidR="00FC17CE" w:rsidRPr="009F7B5A">
        <w:rPr>
          <w:rFonts w:ascii="Book Antiqua" w:hAnsi="Book Antiqua"/>
          <w:sz w:val="24"/>
          <w:szCs w:val="24"/>
        </w:rPr>
        <w:t xml:space="preserve">. </w:t>
      </w:r>
      <w:proofErr w:type="gramStart"/>
      <w:r w:rsidRPr="009F7B5A">
        <w:rPr>
          <w:rFonts w:ascii="Book Antiqua" w:hAnsi="Book Antiqua"/>
          <w:b/>
          <w:sz w:val="24"/>
          <w:szCs w:val="24"/>
        </w:rPr>
        <w:t>procedures</w:t>
      </w:r>
      <w:proofErr w:type="gramEnd"/>
      <w:r w:rsidRPr="009F7B5A">
        <w:rPr>
          <w:rFonts w:ascii="Book Antiqua" w:hAnsi="Book Antiqua"/>
          <w:b/>
          <w:sz w:val="24"/>
          <w:szCs w:val="24"/>
        </w:rPr>
        <w:t xml:space="preserve"> set down under paragraphs 3, 4 and 5 of this ar</w:t>
      </w:r>
      <w:r w:rsidR="00FC17CE" w:rsidRPr="009F7B5A">
        <w:rPr>
          <w:rFonts w:ascii="Book Antiqua" w:hAnsi="Book Antiqua"/>
          <w:b/>
          <w:sz w:val="24"/>
          <w:szCs w:val="24"/>
        </w:rPr>
        <w:t>ticle.</w:t>
      </w:r>
      <w:r w:rsidR="007D296B" w:rsidRPr="009F7B5A">
        <w:rPr>
          <w:rFonts w:ascii="Book Antiqua" w:hAnsi="Book Antiqua"/>
          <w:b/>
          <w:sz w:val="24"/>
          <w:szCs w:val="24"/>
        </w:rPr>
        <w:t xml:space="preserve"> </w:t>
      </w:r>
    </w:p>
    <w:sectPr w:rsidR="00C96B77" w:rsidRPr="009F7B5A" w:rsidSect="00FC17CE">
      <w:footerReference w:type="default" r:id="rId7"/>
      <w:pgSz w:w="12240" w:h="15840"/>
      <w:pgMar w:top="99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26C" w:rsidRDefault="0077426C" w:rsidP="00FC17CE">
      <w:pPr>
        <w:spacing w:after="0" w:line="240" w:lineRule="auto"/>
      </w:pPr>
      <w:r>
        <w:separator/>
      </w:r>
    </w:p>
  </w:endnote>
  <w:endnote w:type="continuationSeparator" w:id="0">
    <w:p w:rsidR="0077426C" w:rsidRDefault="0077426C" w:rsidP="00FC1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7729436"/>
      <w:docPartObj>
        <w:docPartGallery w:val="Page Numbers (Bottom of Page)"/>
        <w:docPartUnique/>
      </w:docPartObj>
    </w:sdtPr>
    <w:sdtEndPr>
      <w:rPr>
        <w:noProof/>
      </w:rPr>
    </w:sdtEndPr>
    <w:sdtContent>
      <w:p w:rsidR="00FC17CE" w:rsidRDefault="00FC17CE">
        <w:pPr>
          <w:pStyle w:val="Footer"/>
          <w:jc w:val="right"/>
        </w:pPr>
        <w:r>
          <w:fldChar w:fldCharType="begin"/>
        </w:r>
        <w:r>
          <w:instrText xml:space="preserve"> PAGE   \* MERGEFORMAT </w:instrText>
        </w:r>
        <w:r>
          <w:fldChar w:fldCharType="separate"/>
        </w:r>
        <w:r w:rsidR="009F7B5A">
          <w:rPr>
            <w:noProof/>
          </w:rPr>
          <w:t>1</w:t>
        </w:r>
        <w:r>
          <w:rPr>
            <w:noProof/>
          </w:rPr>
          <w:fldChar w:fldCharType="end"/>
        </w:r>
      </w:p>
    </w:sdtContent>
  </w:sdt>
  <w:p w:rsidR="00FC17CE" w:rsidRDefault="00FC17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26C" w:rsidRDefault="0077426C" w:rsidP="00FC17CE">
      <w:pPr>
        <w:spacing w:after="0" w:line="240" w:lineRule="auto"/>
      </w:pPr>
      <w:r>
        <w:separator/>
      </w:r>
    </w:p>
  </w:footnote>
  <w:footnote w:type="continuationSeparator" w:id="0">
    <w:p w:rsidR="0077426C" w:rsidRDefault="0077426C" w:rsidP="00FC17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31A"/>
    <w:rsid w:val="00561812"/>
    <w:rsid w:val="005E444C"/>
    <w:rsid w:val="0077426C"/>
    <w:rsid w:val="007D296B"/>
    <w:rsid w:val="0089231A"/>
    <w:rsid w:val="009F7B5A"/>
    <w:rsid w:val="00C96B77"/>
    <w:rsid w:val="00FA1BC0"/>
    <w:rsid w:val="00FC1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3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17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7CE"/>
  </w:style>
  <w:style w:type="paragraph" w:styleId="Footer">
    <w:name w:val="footer"/>
    <w:basedOn w:val="Normal"/>
    <w:link w:val="FooterChar"/>
    <w:uiPriority w:val="99"/>
    <w:unhideWhenUsed/>
    <w:rsid w:val="00FC17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7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3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17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7CE"/>
  </w:style>
  <w:style w:type="paragraph" w:styleId="Footer">
    <w:name w:val="footer"/>
    <w:basedOn w:val="Normal"/>
    <w:link w:val="FooterChar"/>
    <w:uiPriority w:val="99"/>
    <w:unhideWhenUsed/>
    <w:rsid w:val="00FC17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7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246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IBRAHIM</dc:creator>
  <cp:lastModifiedBy>Secgen</cp:lastModifiedBy>
  <cp:revision>5</cp:revision>
  <dcterms:created xsi:type="dcterms:W3CDTF">2013-03-25T07:54:00Z</dcterms:created>
  <dcterms:modified xsi:type="dcterms:W3CDTF">2013-03-25T08:03:00Z</dcterms:modified>
</cp:coreProperties>
</file>